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31F0C" w14:textId="77777777" w:rsidR="00D97458" w:rsidRPr="00D97458" w:rsidRDefault="00D97458" w:rsidP="00D97458">
      <w:pPr>
        <w:rPr>
          <w:b/>
          <w:bCs/>
        </w:rPr>
      </w:pPr>
      <w:r w:rsidRPr="00D97458">
        <w:rPr>
          <w:b/>
          <w:bCs/>
        </w:rPr>
        <w:t>Jak przygotować się do symulacji medycznej – poradnik dla nauczycieli</w:t>
      </w:r>
    </w:p>
    <w:p w14:paraId="1BAAFB1C" w14:textId="77777777" w:rsidR="00D97458" w:rsidRPr="00D97458" w:rsidRDefault="00D97458" w:rsidP="00D97458">
      <w:pPr>
        <w:rPr>
          <w:b/>
          <w:bCs/>
        </w:rPr>
      </w:pPr>
      <w:r w:rsidRPr="00D97458">
        <w:rPr>
          <w:b/>
          <w:bCs/>
        </w:rPr>
        <w:t>Wstęp</w:t>
      </w:r>
    </w:p>
    <w:p w14:paraId="09701C4B" w14:textId="19B37781" w:rsidR="00D97458" w:rsidRPr="00D97458" w:rsidRDefault="00D97458" w:rsidP="00C1038C">
      <w:pPr>
        <w:ind w:firstLine="708"/>
        <w:jc w:val="both"/>
      </w:pPr>
      <w:r w:rsidRPr="00D97458">
        <w:t xml:space="preserve">Symulacja medyczna to innowacyjna i skuteczna metoda kształcenia, </w:t>
      </w:r>
      <w:r>
        <w:t xml:space="preserve">pozwalająca </w:t>
      </w:r>
      <w:r w:rsidRPr="00D97458">
        <w:t>studentom</w:t>
      </w:r>
      <w:r>
        <w:t xml:space="preserve"> na</w:t>
      </w:r>
      <w:r w:rsidRPr="00D97458">
        <w:t xml:space="preserve"> rozwijanie praktycznych umiejętności w realistycznych warunkach klinicznych. Umożliwia ona przećwiczenie procedur medycznych, podejmowanie decyzji oraz współpracę zespołową w środowisku bezpiecznym zarówno dla pacjentów, jak</w:t>
      </w:r>
      <w:r w:rsidR="00430D3C">
        <w:t xml:space="preserve"> </w:t>
      </w:r>
      <w:r w:rsidRPr="00D97458">
        <w:t>i</w:t>
      </w:r>
      <w:r w:rsidR="00430D3C">
        <w:t> </w:t>
      </w:r>
      <w:r w:rsidRPr="00D97458">
        <w:t>uczestników zajęć. Aby jednak symulacja spełniła swoje cele dydaktyczne, konieczne jest staranne przygotowanie ze strony nauczyciela. Poniższy przewodnik zawiera kluczowe kroki, które ułatwią organizację i przeprowadzenie efektywnych zajęć symulacyjnych.</w:t>
      </w:r>
    </w:p>
    <w:p w14:paraId="2CFA28C9" w14:textId="77777777" w:rsidR="00D97458" w:rsidRPr="00D97458" w:rsidRDefault="00D97458" w:rsidP="00D97458">
      <w:pPr>
        <w:rPr>
          <w:b/>
          <w:bCs/>
        </w:rPr>
      </w:pPr>
      <w:r w:rsidRPr="00D97458">
        <w:rPr>
          <w:b/>
          <w:bCs/>
        </w:rPr>
        <w:t>1. Ustalenie celu zajęć i dobór scenariusza</w:t>
      </w:r>
    </w:p>
    <w:p w14:paraId="13FB820F" w14:textId="301793BE" w:rsidR="00D97458" w:rsidRPr="00D97458" w:rsidRDefault="00D97458" w:rsidP="00D97458">
      <w:r w:rsidRPr="00D97458">
        <w:t>Przed rozpoczęciem zajęć warto dokładnie określić ich cel dydaktyczny</w:t>
      </w:r>
      <w:r w:rsidR="00430D3C">
        <w:t xml:space="preserve"> zgodny z sylabusem</w:t>
      </w:r>
      <w:r w:rsidRPr="00D97458">
        <w:t xml:space="preserve"> i wybrać odpowiedni scenariusz. W tym celu warto odpowiedzieć sobie na następujące pytania:</w:t>
      </w:r>
    </w:p>
    <w:p w14:paraId="32B94787" w14:textId="77777777" w:rsidR="00D97458" w:rsidRPr="00D97458" w:rsidRDefault="00D97458" w:rsidP="00D97458">
      <w:pPr>
        <w:numPr>
          <w:ilvl w:val="0"/>
          <w:numId w:val="5"/>
        </w:numPr>
      </w:pPr>
      <w:r w:rsidRPr="00D97458">
        <w:t>Jakie umiejętności i wiedza mają zostać przyswojone przez studentów?</w:t>
      </w:r>
    </w:p>
    <w:p w14:paraId="08F9C3DD" w14:textId="77777777" w:rsidR="00D97458" w:rsidRPr="00D97458" w:rsidRDefault="00D97458" w:rsidP="00D97458">
      <w:pPr>
        <w:numPr>
          <w:ilvl w:val="0"/>
          <w:numId w:val="5"/>
        </w:numPr>
      </w:pPr>
      <w:r w:rsidRPr="00D97458">
        <w:t>Jakie sytuacje kliniczne będą symulowane?</w:t>
      </w:r>
    </w:p>
    <w:p w14:paraId="70DBA323" w14:textId="77777777" w:rsidR="00D97458" w:rsidRPr="00D97458" w:rsidRDefault="00D97458" w:rsidP="00D97458">
      <w:pPr>
        <w:numPr>
          <w:ilvl w:val="0"/>
          <w:numId w:val="5"/>
        </w:numPr>
      </w:pPr>
      <w:r w:rsidRPr="00D97458">
        <w:t>Jakie kompetencje (medyczne, komunikacyjne, decyzyjne) są kluczowe dla danej symulacji?</w:t>
      </w:r>
    </w:p>
    <w:p w14:paraId="350E7C36" w14:textId="77777777" w:rsidR="00D97458" w:rsidRPr="00D97458" w:rsidRDefault="00D97458" w:rsidP="00D97458">
      <w:r w:rsidRPr="00D97458">
        <w:t>Gdy cel zajęć jest już określony, można zaplanować przebieg scenariusza symulacyjnego, uwzględniając poziom trudności oraz dostępne zasoby.</w:t>
      </w:r>
    </w:p>
    <w:p w14:paraId="07BFFF42" w14:textId="77777777" w:rsidR="00D97458" w:rsidRPr="00D97458" w:rsidRDefault="00D97458" w:rsidP="00D97458">
      <w:pPr>
        <w:rPr>
          <w:b/>
          <w:bCs/>
        </w:rPr>
      </w:pPr>
      <w:r w:rsidRPr="00D97458">
        <w:rPr>
          <w:b/>
          <w:bCs/>
        </w:rPr>
        <w:t>2. Przygotowanie sprzętu i środowiska symulacyjnego</w:t>
      </w:r>
    </w:p>
    <w:p w14:paraId="6BB04012" w14:textId="77777777" w:rsidR="00D97458" w:rsidRPr="00D97458" w:rsidRDefault="00D97458" w:rsidP="00D97458">
      <w:r w:rsidRPr="00D97458">
        <w:t>Na tym etapie nauczyciel powinien skontaktować się z sekretariatem Centrum Symulacji Medycznych, aby ustalić dostępność niezbędnego sprzętu, takiego jak:</w:t>
      </w:r>
    </w:p>
    <w:p w14:paraId="6396DC1C" w14:textId="77777777" w:rsidR="00D97458" w:rsidRPr="00D97458" w:rsidRDefault="00D97458" w:rsidP="00D97458">
      <w:pPr>
        <w:numPr>
          <w:ilvl w:val="0"/>
          <w:numId w:val="6"/>
        </w:numPr>
      </w:pPr>
      <w:r w:rsidRPr="00D97458">
        <w:t>Manekiny i symulatory pacjentów,</w:t>
      </w:r>
    </w:p>
    <w:p w14:paraId="2D871BD4" w14:textId="77777777" w:rsidR="00D97458" w:rsidRPr="00D97458" w:rsidRDefault="00D97458" w:rsidP="00D97458">
      <w:pPr>
        <w:numPr>
          <w:ilvl w:val="0"/>
          <w:numId w:val="6"/>
        </w:numPr>
      </w:pPr>
      <w:r w:rsidRPr="00D97458">
        <w:t>Aparatura medyczna (np. defibrylator, respirator, monitory),</w:t>
      </w:r>
    </w:p>
    <w:p w14:paraId="33435EF2" w14:textId="77777777" w:rsidR="00D97458" w:rsidRPr="00D97458" w:rsidRDefault="00D97458" w:rsidP="00D97458">
      <w:pPr>
        <w:numPr>
          <w:ilvl w:val="0"/>
          <w:numId w:val="6"/>
        </w:numPr>
      </w:pPr>
      <w:r w:rsidRPr="00D97458">
        <w:t>Drobny sprzęt medyczny.</w:t>
      </w:r>
    </w:p>
    <w:p w14:paraId="3A9E35F8" w14:textId="1A6667A4" w:rsidR="00D97458" w:rsidRPr="00D97458" w:rsidRDefault="00D97458" w:rsidP="00D97458">
      <w:r w:rsidRPr="00D97458">
        <w:t xml:space="preserve">Technicy mogą również doradzić, jak dostosować </w:t>
      </w:r>
      <w:r w:rsidR="00430D3C">
        <w:t xml:space="preserve">przebieg zajęć </w:t>
      </w:r>
      <w:r w:rsidRPr="00D97458">
        <w:t>do możliwości sprzętowych i lokalowych</w:t>
      </w:r>
      <w:r w:rsidR="00430D3C">
        <w:t xml:space="preserve">, a także </w:t>
      </w:r>
      <w:r w:rsidRPr="00D97458">
        <w:t xml:space="preserve">udostępnić formularz scenariusza </w:t>
      </w:r>
      <w:r w:rsidR="00430D3C">
        <w:t xml:space="preserve">co ułatwi zaplanowanie wszystkich niezbędnych elementów symulacji. </w:t>
      </w:r>
    </w:p>
    <w:p w14:paraId="62892C94" w14:textId="77777777" w:rsidR="00D97458" w:rsidRPr="00D97458" w:rsidRDefault="00D97458" w:rsidP="00D97458">
      <w:pPr>
        <w:rPr>
          <w:b/>
          <w:bCs/>
        </w:rPr>
      </w:pPr>
      <w:r w:rsidRPr="00D97458">
        <w:rPr>
          <w:b/>
          <w:bCs/>
        </w:rPr>
        <w:t>3. Przygotowanie studentów</w:t>
      </w:r>
    </w:p>
    <w:p w14:paraId="43802087" w14:textId="500FCC1C" w:rsidR="00D97458" w:rsidRPr="00D97458" w:rsidRDefault="00D97458" w:rsidP="00D97458">
      <w:r w:rsidRPr="00D97458">
        <w:t>Aby zajęcia były efektywne, studenci powinni posiadać odpowiednie przygotowanie teoretyczne. Dlatego warto kilka dni przed symulacją przekazać im zakres materiału do powtórzenia.</w:t>
      </w:r>
      <w:r>
        <w:t xml:space="preserve"> </w:t>
      </w:r>
      <w:r w:rsidRPr="00AE448A">
        <w:t>Jeśli</w:t>
      </w:r>
      <w:r w:rsidR="00430D3C" w:rsidRPr="00AE448A">
        <w:t xml:space="preserve"> natomiast</w:t>
      </w:r>
      <w:r w:rsidRPr="00AE448A">
        <w:t xml:space="preserve"> założeniem nauczyciela jest, aby studenci</w:t>
      </w:r>
      <w:r w:rsidR="00430D3C" w:rsidRPr="00AE448A">
        <w:t xml:space="preserve"> musieli </w:t>
      </w:r>
      <w:r w:rsidR="00430D3C" w:rsidRPr="00AE448A">
        <w:lastRenderedPageBreak/>
        <w:t>r</w:t>
      </w:r>
      <w:r w:rsidRPr="00AE448A">
        <w:t>ozpozna</w:t>
      </w:r>
      <w:r w:rsidR="00430D3C" w:rsidRPr="00AE448A">
        <w:t>ć</w:t>
      </w:r>
      <w:r w:rsidRPr="00AE448A">
        <w:t xml:space="preserve"> stan pacjent</w:t>
      </w:r>
      <w:r w:rsidR="00430D3C" w:rsidRPr="00AE448A">
        <w:t>a i udzielić mu pomocy nie znając tematu symulacji</w:t>
      </w:r>
      <w:r w:rsidRPr="00AE448A">
        <w:t xml:space="preserve">, można </w:t>
      </w:r>
      <w:r w:rsidR="00AE448A" w:rsidRPr="00AE448A">
        <w:t xml:space="preserve">podać </w:t>
      </w:r>
      <w:r w:rsidRPr="00AE448A">
        <w:t>im szerszy zakres</w:t>
      </w:r>
      <w:r w:rsidR="00430D3C" w:rsidRPr="00AE448A">
        <w:t>, tak aby nie wskazywać dokładnie</w:t>
      </w:r>
      <w:r w:rsidR="00AE448A" w:rsidRPr="00AE448A">
        <w:t xml:space="preserve"> założonego przypadku klinicznego</w:t>
      </w:r>
      <w:r w:rsidR="00AE448A">
        <w:t>.</w:t>
      </w:r>
      <w:r>
        <w:t xml:space="preserve"> Warto nadmienić, że jeśli studenci nie będą w stanie rozpoznać stanu pacjenta i nie wdrożą założonych w scenariuszu działań, to ustalony wcześniej cel zajęć, może nie zostać zrealizowany,</w:t>
      </w:r>
    </w:p>
    <w:p w14:paraId="256CB110" w14:textId="29B7EA4A" w:rsidR="00D97458" w:rsidRPr="00D97458" w:rsidRDefault="00D97458" w:rsidP="00D97458">
      <w:r w:rsidRPr="00D97458">
        <w:t>W dniu zajęć, przed rozpoczęciem symulacji, należy</w:t>
      </w:r>
      <w:r w:rsidR="00AE448A">
        <w:t xml:space="preserve"> także</w:t>
      </w:r>
      <w:r w:rsidRPr="00D97458">
        <w:t xml:space="preserve"> zapoznać studentów z:</w:t>
      </w:r>
    </w:p>
    <w:p w14:paraId="2F5679D0" w14:textId="31002BAD" w:rsidR="00D97458" w:rsidRDefault="00D97458" w:rsidP="00D97458">
      <w:pPr>
        <w:pStyle w:val="Akapitzlist"/>
        <w:numPr>
          <w:ilvl w:val="0"/>
          <w:numId w:val="2"/>
        </w:numPr>
      </w:pPr>
      <w:r>
        <w:t>Instrukcj</w:t>
      </w:r>
      <w:r>
        <w:t>ami</w:t>
      </w:r>
      <w:r>
        <w:t xml:space="preserve"> dotycząc</w:t>
      </w:r>
      <w:r>
        <w:t>ymi</w:t>
      </w:r>
      <w:r>
        <w:t xml:space="preserve"> korzystania ze sprzętu w sali ćwiczeniowej, w tym symulatorów, aparatury medycznej i dostępnego drobnego sprzętu medycznego – </w:t>
      </w:r>
      <w:r w:rsidRPr="0063331A">
        <w:rPr>
          <w:b/>
          <w:bCs/>
        </w:rPr>
        <w:t>za to odpowiedzialny jest technik wyznaczony do opieki nad danymi zajęciami</w:t>
      </w:r>
      <w:r>
        <w:rPr>
          <w:b/>
          <w:bCs/>
        </w:rPr>
        <w:t>.</w:t>
      </w:r>
    </w:p>
    <w:p w14:paraId="238BED97" w14:textId="7F61C9BB" w:rsidR="00D97458" w:rsidRDefault="00D97458" w:rsidP="00D97458">
      <w:pPr>
        <w:pStyle w:val="Akapitzlist"/>
        <w:numPr>
          <w:ilvl w:val="0"/>
          <w:numId w:val="2"/>
        </w:numPr>
      </w:pPr>
      <w:r>
        <w:t>Ogólny</w:t>
      </w:r>
      <w:r>
        <w:t>m</w:t>
      </w:r>
      <w:r>
        <w:t xml:space="preserve"> zarys</w:t>
      </w:r>
      <w:r>
        <w:t>em</w:t>
      </w:r>
      <w:r>
        <w:t xml:space="preserve"> sytuacji, w której będą mieli do czynienia z pacjentem lub pacjentami – na jakim oddziale sprawują dyżur, jakie są ogólne okoliczności zdarzenia, oraz jakie informację mają o pacjencie z dotychczasowej dokumentacji medycznej, jeżeli taka jest dostępna.</w:t>
      </w:r>
    </w:p>
    <w:p w14:paraId="4A268934" w14:textId="70464EC2" w:rsidR="00D97458" w:rsidRDefault="00D97458" w:rsidP="00D97458">
      <w:pPr>
        <w:pStyle w:val="Akapitzlist"/>
        <w:numPr>
          <w:ilvl w:val="0"/>
          <w:numId w:val="2"/>
        </w:numPr>
      </w:pPr>
      <w:r>
        <w:t>Oczekiwan</w:t>
      </w:r>
      <w:r>
        <w:t>ymi</w:t>
      </w:r>
      <w:r>
        <w:t xml:space="preserve"> rol</w:t>
      </w:r>
      <w:r>
        <w:t>ami</w:t>
      </w:r>
      <w:r>
        <w:t xml:space="preserve"> i zasad</w:t>
      </w:r>
      <w:r>
        <w:t>ami</w:t>
      </w:r>
      <w:r>
        <w:t xml:space="preserve"> współpracy podczas symulacji.</w:t>
      </w:r>
    </w:p>
    <w:p w14:paraId="56100163" w14:textId="77777777" w:rsidR="00D97458" w:rsidRPr="00D97458" w:rsidRDefault="00D97458" w:rsidP="00D97458">
      <w:r w:rsidRPr="00D97458">
        <w:t>Dobrze poinformowani studenci są gotowi do aktywnego uczestnictwa w symulacji.</w:t>
      </w:r>
    </w:p>
    <w:p w14:paraId="3F120E01" w14:textId="77777777" w:rsidR="00D97458" w:rsidRPr="00D97458" w:rsidRDefault="00D97458" w:rsidP="00D97458">
      <w:pPr>
        <w:rPr>
          <w:b/>
          <w:bCs/>
        </w:rPr>
      </w:pPr>
      <w:r w:rsidRPr="00D97458">
        <w:rPr>
          <w:b/>
          <w:bCs/>
        </w:rPr>
        <w:t>4. Prowadzenie symulacji</w:t>
      </w:r>
    </w:p>
    <w:p w14:paraId="32B00A71" w14:textId="77777777" w:rsidR="00D97458" w:rsidRPr="00D97458" w:rsidRDefault="00D97458" w:rsidP="00D97458">
      <w:r w:rsidRPr="00D97458">
        <w:t>Podczas symulacji nauczyciel pełni rolę moderatora i obserwatora, dbając o:</w:t>
      </w:r>
    </w:p>
    <w:p w14:paraId="268D4EDE" w14:textId="77777777" w:rsidR="00D97458" w:rsidRPr="00D97458" w:rsidRDefault="00D97458" w:rsidP="00D97458">
      <w:pPr>
        <w:numPr>
          <w:ilvl w:val="0"/>
          <w:numId w:val="8"/>
        </w:numPr>
      </w:pPr>
      <w:r w:rsidRPr="00D97458">
        <w:t>Zapewnienie realistycznej atmosfery klinicznej,</w:t>
      </w:r>
    </w:p>
    <w:p w14:paraId="16176EDF" w14:textId="77777777" w:rsidR="00D97458" w:rsidRPr="00D97458" w:rsidRDefault="00D97458" w:rsidP="00D97458">
      <w:pPr>
        <w:numPr>
          <w:ilvl w:val="0"/>
          <w:numId w:val="8"/>
        </w:numPr>
      </w:pPr>
      <w:r w:rsidRPr="00D97458">
        <w:t>Obserwowanie działań studentów i interweniowanie jedynie w razie konieczności,</w:t>
      </w:r>
    </w:p>
    <w:p w14:paraId="1C051AC9" w14:textId="77777777" w:rsidR="00D97458" w:rsidRPr="00D97458" w:rsidRDefault="00D97458" w:rsidP="00D97458">
      <w:pPr>
        <w:numPr>
          <w:ilvl w:val="0"/>
          <w:numId w:val="8"/>
        </w:numPr>
      </w:pPr>
      <w:r w:rsidRPr="00D97458">
        <w:t>Notowanie kluczowych momentów do omówienia podczas debriefingu.</w:t>
      </w:r>
    </w:p>
    <w:p w14:paraId="0AE14639" w14:textId="77777777" w:rsidR="00D97458" w:rsidRDefault="00D97458" w:rsidP="00D97458">
      <w:pPr>
        <w:rPr>
          <w:b/>
          <w:bCs/>
        </w:rPr>
      </w:pPr>
      <w:r w:rsidRPr="00D97458">
        <w:rPr>
          <w:b/>
          <w:bCs/>
        </w:rPr>
        <w:t>Obsługą sprzętu i programowaniem symulatorów zajmuje się wyznaczony technik.</w:t>
      </w:r>
    </w:p>
    <w:p w14:paraId="22A8E40E" w14:textId="01A33412" w:rsidR="00AE448A" w:rsidRPr="00D97458" w:rsidRDefault="00AE448A" w:rsidP="00D97458">
      <w:r w:rsidRPr="00AE448A">
        <w:t>Przyjmuje się że symulacja medyczna powinna optymalnie trwać między 10 a 15 min.</w:t>
      </w:r>
    </w:p>
    <w:p w14:paraId="7F4FAAD5" w14:textId="77777777" w:rsidR="00D97458" w:rsidRPr="00D97458" w:rsidRDefault="00D97458" w:rsidP="00D97458">
      <w:pPr>
        <w:rPr>
          <w:b/>
          <w:bCs/>
        </w:rPr>
      </w:pPr>
      <w:r w:rsidRPr="00D97458">
        <w:rPr>
          <w:b/>
          <w:bCs/>
        </w:rPr>
        <w:t>5. Debriefing – analiza i omówienie symulacji</w:t>
      </w:r>
    </w:p>
    <w:p w14:paraId="2E599B13" w14:textId="0E74CFDA" w:rsidR="00D97458" w:rsidRPr="00D97458" w:rsidRDefault="00D97458" w:rsidP="00D97458">
      <w:r w:rsidRPr="00D97458">
        <w:t xml:space="preserve">Po zakończeniu symulacji </w:t>
      </w:r>
      <w:r w:rsidR="00AE448A">
        <w:t>należy</w:t>
      </w:r>
      <w:r w:rsidRPr="00D97458">
        <w:t xml:space="preserve"> przeprowadzić debriefing, który składa się z trzech etapów:</w:t>
      </w:r>
    </w:p>
    <w:p w14:paraId="3E9EFEBF" w14:textId="77777777" w:rsidR="00D97458" w:rsidRPr="00D97458" w:rsidRDefault="00D97458" w:rsidP="00D97458">
      <w:pPr>
        <w:numPr>
          <w:ilvl w:val="0"/>
          <w:numId w:val="9"/>
        </w:numPr>
      </w:pPr>
      <w:r w:rsidRPr="00D97458">
        <w:rPr>
          <w:b/>
          <w:bCs/>
        </w:rPr>
        <w:t>Reakcja</w:t>
      </w:r>
      <w:r w:rsidRPr="00D97458">
        <w:t xml:space="preserve"> – studenci dzielą się swoimi odczuciami i doświadczeniami,</w:t>
      </w:r>
    </w:p>
    <w:p w14:paraId="749FACDE" w14:textId="77777777" w:rsidR="00D97458" w:rsidRPr="00D97458" w:rsidRDefault="00D97458" w:rsidP="00D97458">
      <w:pPr>
        <w:numPr>
          <w:ilvl w:val="0"/>
          <w:numId w:val="9"/>
        </w:numPr>
      </w:pPr>
      <w:r w:rsidRPr="00D97458">
        <w:rPr>
          <w:b/>
          <w:bCs/>
        </w:rPr>
        <w:t>Analiza</w:t>
      </w:r>
      <w:r w:rsidRPr="00D97458">
        <w:t xml:space="preserve"> – omówienie kluczowych momentów symulacji, wskazanie mocnych stron i obszarów do poprawy,</w:t>
      </w:r>
    </w:p>
    <w:p w14:paraId="2CB7A56E" w14:textId="77777777" w:rsidR="00D97458" w:rsidRDefault="00D97458" w:rsidP="00D97458">
      <w:pPr>
        <w:numPr>
          <w:ilvl w:val="0"/>
          <w:numId w:val="9"/>
        </w:numPr>
      </w:pPr>
      <w:r w:rsidRPr="00D97458">
        <w:rPr>
          <w:b/>
          <w:bCs/>
        </w:rPr>
        <w:t>Podsumowanie</w:t>
      </w:r>
      <w:r w:rsidRPr="00D97458">
        <w:t xml:space="preserve"> – nauczyciel przedstawia najważniejsze wnioski i sposoby ich praktycznego zastosowania.</w:t>
      </w:r>
    </w:p>
    <w:p w14:paraId="1FCBB312" w14:textId="603AF455" w:rsidR="00AE448A" w:rsidRPr="00D97458" w:rsidRDefault="00AE448A" w:rsidP="00C1038C">
      <w:pPr>
        <w:ind w:left="360"/>
      </w:pPr>
      <w:r w:rsidRPr="00AE448A">
        <w:lastRenderedPageBreak/>
        <w:t xml:space="preserve">Warto </w:t>
      </w:r>
      <w:r>
        <w:t>zauważyć, że właściwe i dokładne omówienie symulacji jest czasochłonne</w:t>
      </w:r>
      <w:r w:rsidR="00C1038C">
        <w:t xml:space="preserve">, dlatego przyjmuje się, ze </w:t>
      </w:r>
      <w:proofErr w:type="spellStart"/>
      <w:r w:rsidR="00C1038C">
        <w:t>debryfing</w:t>
      </w:r>
      <w:proofErr w:type="spellEnd"/>
      <w:r w:rsidR="00C1038C">
        <w:t xml:space="preserve"> powinien zajmować co najmniej dwukrotność czasu samego ćwiczenia. </w:t>
      </w:r>
    </w:p>
    <w:p w14:paraId="177965EE" w14:textId="77777777" w:rsidR="00D97458" w:rsidRPr="00D97458" w:rsidRDefault="00D97458" w:rsidP="00C1038C">
      <w:pPr>
        <w:ind w:firstLine="360"/>
      </w:pPr>
      <w:r w:rsidRPr="00D97458">
        <w:t>Prowadzenie zajęć z wykorzystaniem symulacji medycznej wymaga starannego przygotowania, ale jest to niezwykle skuteczna metoda nauczania. Dzięki niej studenci zdobywają cenne doświadczenie, rozwijają umiejętności kliniczne i doskonalą podejmowanie decyzji w realistycznych warunkach. Odpowiednia organizacja i współpraca z Centrum Symulacji Medycznych pozwala na maksymalne wykorzystanie potencjału tej metody dydaktycznej.</w:t>
      </w:r>
    </w:p>
    <w:p w14:paraId="10C341DE" w14:textId="544856EC" w:rsidR="00274483" w:rsidRDefault="00274483" w:rsidP="00FA4A7B"/>
    <w:sectPr w:rsidR="00274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82F7A"/>
    <w:multiLevelType w:val="multilevel"/>
    <w:tmpl w:val="4C863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C776C"/>
    <w:multiLevelType w:val="hybridMultilevel"/>
    <w:tmpl w:val="6282A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C576C"/>
    <w:multiLevelType w:val="hybridMultilevel"/>
    <w:tmpl w:val="FFB0A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D6D00"/>
    <w:multiLevelType w:val="hybridMultilevel"/>
    <w:tmpl w:val="B9BA8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47C50"/>
    <w:multiLevelType w:val="multilevel"/>
    <w:tmpl w:val="BD4C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670AC"/>
    <w:multiLevelType w:val="hybridMultilevel"/>
    <w:tmpl w:val="978A1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A3806"/>
    <w:multiLevelType w:val="multilevel"/>
    <w:tmpl w:val="F8B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94A68"/>
    <w:multiLevelType w:val="multilevel"/>
    <w:tmpl w:val="68B2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CC625F"/>
    <w:multiLevelType w:val="multilevel"/>
    <w:tmpl w:val="5C22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827365">
    <w:abstractNumId w:val="5"/>
  </w:num>
  <w:num w:numId="2" w16cid:durableId="1576011420">
    <w:abstractNumId w:val="1"/>
  </w:num>
  <w:num w:numId="3" w16cid:durableId="1001590399">
    <w:abstractNumId w:val="3"/>
  </w:num>
  <w:num w:numId="4" w16cid:durableId="1394618112">
    <w:abstractNumId w:val="2"/>
  </w:num>
  <w:num w:numId="5" w16cid:durableId="278343808">
    <w:abstractNumId w:val="7"/>
  </w:num>
  <w:num w:numId="6" w16cid:durableId="1585138708">
    <w:abstractNumId w:val="4"/>
  </w:num>
  <w:num w:numId="7" w16cid:durableId="24251935">
    <w:abstractNumId w:val="6"/>
  </w:num>
  <w:num w:numId="8" w16cid:durableId="732121483">
    <w:abstractNumId w:val="8"/>
  </w:num>
  <w:num w:numId="9" w16cid:durableId="100054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7B"/>
    <w:rsid w:val="00274483"/>
    <w:rsid w:val="00305DE1"/>
    <w:rsid w:val="00313324"/>
    <w:rsid w:val="0036284E"/>
    <w:rsid w:val="00430D3C"/>
    <w:rsid w:val="00553690"/>
    <w:rsid w:val="0063331A"/>
    <w:rsid w:val="00A51DA9"/>
    <w:rsid w:val="00AE448A"/>
    <w:rsid w:val="00C1038C"/>
    <w:rsid w:val="00D2040D"/>
    <w:rsid w:val="00D97458"/>
    <w:rsid w:val="00FA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0671"/>
  <w15:chartTrackingRefBased/>
  <w15:docId w15:val="{605945C9-B91F-4708-9F8B-C851EF68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A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A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A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A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A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A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A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A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A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A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A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8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Dynowska</dc:creator>
  <cp:keywords/>
  <dc:description/>
  <cp:lastModifiedBy>Justyna Dynowska</cp:lastModifiedBy>
  <cp:revision>1</cp:revision>
  <dcterms:created xsi:type="dcterms:W3CDTF">2025-03-10T08:11:00Z</dcterms:created>
  <dcterms:modified xsi:type="dcterms:W3CDTF">2025-03-10T10:04:00Z</dcterms:modified>
</cp:coreProperties>
</file>